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FC6" w14:textId="06412ECD" w:rsidR="00F459DD" w:rsidRDefault="009378F6">
      <w:pPr>
        <w:pStyle w:val="1"/>
        <w:snapToGrid w:val="0"/>
        <w:jc w:val="center"/>
        <w:rPr>
          <w:rFonts w:eastAsia="標楷體"/>
          <w:b/>
          <w:sz w:val="32"/>
        </w:rPr>
      </w:pPr>
      <w:bookmarkStart w:id="0" w:name="OLE_LINK2"/>
      <w:bookmarkStart w:id="1" w:name="OLE_LINK1"/>
      <w:bookmarkStart w:id="2" w:name="_Hlk143856179"/>
      <w:r>
        <w:rPr>
          <w:rFonts w:eastAsia="標楷體"/>
          <w:b/>
          <w:sz w:val="32"/>
        </w:rPr>
        <w:t>TANET20</w:t>
      </w:r>
      <w:r w:rsidR="00D72491">
        <w:rPr>
          <w:rFonts w:eastAsia="標楷體"/>
          <w:b/>
          <w:sz w:val="32"/>
        </w:rPr>
        <w:t>2</w:t>
      </w:r>
      <w:r w:rsidR="00BE73F0">
        <w:rPr>
          <w:rFonts w:eastAsia="標楷體" w:hint="eastAsia"/>
          <w:b/>
          <w:sz w:val="32"/>
        </w:rPr>
        <w:t>3</w:t>
      </w:r>
      <w:r>
        <w:rPr>
          <w:rFonts w:eastAsia="標楷體"/>
          <w:b/>
          <w:sz w:val="32"/>
        </w:rPr>
        <w:t>研討會論文格式說明</w:t>
      </w:r>
    </w:p>
    <w:bookmarkEnd w:id="0"/>
    <w:bookmarkEnd w:id="1"/>
    <w:p w14:paraId="3A9B0548" w14:textId="77777777" w:rsidR="00F459DD" w:rsidRDefault="00F459DD">
      <w:pPr>
        <w:pStyle w:val="1"/>
        <w:snapToGrid w:val="0"/>
      </w:pPr>
    </w:p>
    <w:p w14:paraId="682679A4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>作者</w:t>
      </w:r>
      <w:proofErr w:type="gramStart"/>
      <w:r>
        <w:rPr>
          <w:rFonts w:eastAsia="標楷體"/>
          <w:b/>
        </w:rPr>
        <w:t>一</w:t>
      </w:r>
      <w:proofErr w:type="gramEnd"/>
      <w:r>
        <w:rPr>
          <w:rFonts w:eastAsia="標楷體"/>
          <w:b/>
        </w:rPr>
        <w:t xml:space="preserve">    </w:t>
      </w:r>
      <w:r>
        <w:rPr>
          <w:rFonts w:eastAsia="標楷體"/>
          <w:b/>
        </w:rPr>
        <w:t>作者二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作者</w:t>
      </w:r>
      <w:proofErr w:type="gramStart"/>
      <w:r>
        <w:rPr>
          <w:rFonts w:eastAsia="標楷體"/>
          <w:b/>
        </w:rPr>
        <w:t>三</w:t>
      </w:r>
      <w:proofErr w:type="gramEnd"/>
    </w:p>
    <w:p w14:paraId="2715644B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服務單位</w:t>
      </w:r>
    </w:p>
    <w:p w14:paraId="7AB5514E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>E-mail</w:t>
      </w:r>
    </w:p>
    <w:bookmarkEnd w:id="2"/>
    <w:p w14:paraId="18FD2928" w14:textId="77777777" w:rsidR="00F459DD" w:rsidRDefault="00F459DD">
      <w:pPr>
        <w:pStyle w:val="1"/>
        <w:snapToGrid w:val="0"/>
      </w:pPr>
    </w:p>
    <w:p w14:paraId="432094E9" w14:textId="77777777" w:rsidR="00F459DD" w:rsidRDefault="00F459DD">
      <w:pPr>
        <w:pStyle w:val="1"/>
        <w:snapToGrid w:val="0"/>
      </w:pPr>
    </w:p>
    <w:p w14:paraId="53FD7D05" w14:textId="77777777" w:rsidR="003820BB" w:rsidRDefault="003820BB">
      <w:pPr>
        <w:sectPr w:rsidR="003820BB">
          <w:pgSz w:w="11907" w:h="16840"/>
          <w:pgMar w:top="720" w:right="1418" w:bottom="720" w:left="1418" w:header="720" w:footer="720" w:gutter="0"/>
          <w:cols w:space="720"/>
        </w:sectPr>
      </w:pPr>
    </w:p>
    <w:p w14:paraId="3EB20282" w14:textId="77777777" w:rsidR="00F459DD" w:rsidRDefault="009378F6">
      <w:pPr>
        <w:pStyle w:val="11"/>
        <w:snapToGrid w:val="0"/>
        <w:rPr>
          <w:rFonts w:eastAsia="標楷體"/>
        </w:rPr>
      </w:pPr>
      <w:bookmarkStart w:id="3" w:name="_Hlk143856186"/>
      <w:r>
        <w:rPr>
          <w:rFonts w:eastAsia="標楷體"/>
        </w:rPr>
        <w:t>摘要</w:t>
      </w:r>
    </w:p>
    <w:p w14:paraId="4E16F8F6" w14:textId="77777777" w:rsidR="00F459DD" w:rsidRDefault="00F459DD">
      <w:pPr>
        <w:pStyle w:val="1"/>
        <w:snapToGrid w:val="0"/>
      </w:pPr>
    </w:p>
    <w:p w14:paraId="6259D6FF" w14:textId="43C3128E" w:rsidR="00F459DD" w:rsidRDefault="009378F6">
      <w:pPr>
        <w:pStyle w:val="1"/>
        <w:snapToGrid w:val="0"/>
        <w:spacing w:after="60"/>
        <w:ind w:firstLine="425"/>
        <w:jc w:val="both"/>
      </w:pPr>
      <w:r>
        <w:rPr>
          <w:rStyle w:val="18"/>
          <w:rFonts w:eastAsia="標楷體"/>
          <w:sz w:val="20"/>
        </w:rPr>
        <w:t>本文將說明</w:t>
      </w:r>
      <w:r>
        <w:rPr>
          <w:rStyle w:val="18"/>
          <w:rFonts w:eastAsia="標楷體"/>
          <w:sz w:val="20"/>
        </w:rPr>
        <w:t>TANET20</w:t>
      </w:r>
      <w:r w:rsidR="0004337A">
        <w:rPr>
          <w:rStyle w:val="18"/>
          <w:rFonts w:eastAsia="標楷體" w:hint="eastAsia"/>
          <w:sz w:val="20"/>
        </w:rPr>
        <w:t>2</w:t>
      </w:r>
      <w:r w:rsidR="00BE73F0">
        <w:rPr>
          <w:rStyle w:val="18"/>
          <w:rFonts w:eastAsia="標楷體" w:hint="eastAsia"/>
          <w:sz w:val="20"/>
        </w:rPr>
        <w:t>3</w:t>
      </w:r>
      <w:r>
        <w:rPr>
          <w:rStyle w:val="18"/>
          <w:rFonts w:eastAsia="標楷體"/>
          <w:sz w:val="20"/>
        </w:rPr>
        <w:t>研討會的定稿排版格式，已由本研討會評審接受的論文，煩請務必依照本格式進行編排。若</w:t>
      </w:r>
      <w:r>
        <w:rPr>
          <w:rStyle w:val="18"/>
          <w:rFonts w:eastAsia="標楷體"/>
          <w:b/>
          <w:color w:val="FF0000"/>
          <w:sz w:val="20"/>
        </w:rPr>
        <w:t>未依規定進行排版者</w:t>
      </w:r>
      <w:r>
        <w:rPr>
          <w:rStyle w:val="18"/>
          <w:rFonts w:eastAsia="標楷體"/>
          <w:sz w:val="20"/>
        </w:rPr>
        <w:t>，將</w:t>
      </w:r>
      <w:r>
        <w:rPr>
          <w:rStyle w:val="18"/>
          <w:rFonts w:eastAsia="標楷體"/>
          <w:b/>
          <w:color w:val="FF0000"/>
          <w:sz w:val="20"/>
        </w:rPr>
        <w:t>不予列入審查</w:t>
      </w:r>
      <w:r>
        <w:rPr>
          <w:rStyle w:val="18"/>
          <w:rFonts w:eastAsia="標楷體"/>
          <w:sz w:val="20"/>
        </w:rPr>
        <w:t>。</w:t>
      </w:r>
    </w:p>
    <w:p w14:paraId="2B99E87A" w14:textId="77777777" w:rsidR="00F459DD" w:rsidRDefault="009378F6">
      <w:pPr>
        <w:pStyle w:val="1"/>
        <w:snapToGrid w:val="0"/>
        <w:jc w:val="both"/>
      </w:pPr>
      <w:r>
        <w:rPr>
          <w:rStyle w:val="18"/>
          <w:rFonts w:eastAsia="標楷體"/>
          <w:b/>
          <w:sz w:val="20"/>
        </w:rPr>
        <w:t>關鍵詞</w:t>
      </w:r>
      <w:r>
        <w:rPr>
          <w:rStyle w:val="18"/>
          <w:rFonts w:eastAsia="標楷體"/>
          <w:sz w:val="20"/>
        </w:rPr>
        <w:t>：以不超過六個關鍵詞為原則。</w:t>
      </w:r>
    </w:p>
    <w:p w14:paraId="4A78631E" w14:textId="77777777" w:rsidR="00F459DD" w:rsidRDefault="00F459DD">
      <w:pPr>
        <w:pStyle w:val="1"/>
        <w:snapToGrid w:val="0"/>
        <w:jc w:val="both"/>
        <w:rPr>
          <w:rFonts w:eastAsia="標楷體"/>
        </w:rPr>
      </w:pPr>
    </w:p>
    <w:bookmarkEnd w:id="3"/>
    <w:p w14:paraId="381DC7C2" w14:textId="77777777" w:rsidR="00F459DD" w:rsidRPr="00044E1B" w:rsidRDefault="00F459DD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14:paraId="202CED11" w14:textId="60955CA9" w:rsidR="00F459DD" w:rsidRDefault="00F459DD">
      <w:pPr>
        <w:pStyle w:val="15"/>
        <w:snapToGrid w:val="0"/>
        <w:jc w:val="center"/>
      </w:pPr>
    </w:p>
    <w:sectPr w:rsidR="00F459DD" w:rsidSect="001E1595">
      <w:type w:val="continuous"/>
      <w:pgSz w:w="11907" w:h="16840"/>
      <w:pgMar w:top="1418" w:right="1418" w:bottom="1418" w:left="1418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B264" w14:textId="77777777" w:rsidR="00167C49" w:rsidRDefault="00167C49">
      <w:r>
        <w:separator/>
      </w:r>
    </w:p>
  </w:endnote>
  <w:endnote w:type="continuationSeparator" w:id="0">
    <w:p w14:paraId="7157C32D" w14:textId="77777777" w:rsidR="00167C49" w:rsidRDefault="001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9560" w14:textId="77777777" w:rsidR="00167C49" w:rsidRDefault="00167C49">
      <w:r>
        <w:rPr>
          <w:color w:val="000000"/>
        </w:rPr>
        <w:separator/>
      </w:r>
    </w:p>
  </w:footnote>
  <w:footnote w:type="continuationSeparator" w:id="0">
    <w:p w14:paraId="38E117D2" w14:textId="77777777" w:rsidR="00167C49" w:rsidRDefault="0016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8DD"/>
    <w:multiLevelType w:val="multilevel"/>
    <w:tmpl w:val="694C1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432" w:hanging="432"/>
      </w:pPr>
    </w:lvl>
    <w:lvl w:ilvl="3">
      <w:start w:val="1"/>
      <w:numFmt w:val="decimal"/>
      <w:lvlText w:val="%1.%2.%3.%4"/>
      <w:lvlJc w:val="left"/>
      <w:pPr>
        <w:ind w:left="432" w:hanging="432"/>
      </w:pPr>
    </w:lvl>
    <w:lvl w:ilvl="4">
      <w:start w:val="1"/>
      <w:numFmt w:val="decimal"/>
      <w:lvlText w:val="%1.%2.%3.%4.%5"/>
      <w:lvlJc w:val="left"/>
      <w:pPr>
        <w:ind w:left="432" w:hanging="432"/>
      </w:pPr>
    </w:lvl>
    <w:lvl w:ilvl="5">
      <w:start w:val="1"/>
      <w:numFmt w:val="decimal"/>
      <w:lvlText w:val="%1.%2.%3.%4.%5.%6"/>
      <w:lvlJc w:val="left"/>
      <w:pPr>
        <w:ind w:left="432" w:hanging="432"/>
      </w:pPr>
    </w:lvl>
    <w:lvl w:ilvl="6">
      <w:start w:val="1"/>
      <w:numFmt w:val="decimal"/>
      <w:lvlText w:val="%1.%2.%3.%4.%5.%6.%7"/>
      <w:lvlJc w:val="left"/>
      <w:pPr>
        <w:ind w:left="432" w:hanging="432"/>
      </w:pPr>
    </w:lvl>
    <w:lvl w:ilvl="7">
      <w:start w:val="1"/>
      <w:numFmt w:val="decimal"/>
      <w:lvlText w:val="%1.%2.%3.%4.%5.%6.%7.%8"/>
      <w:lvlJc w:val="left"/>
      <w:pPr>
        <w:ind w:left="432" w:hanging="432"/>
      </w:pPr>
    </w:lvl>
    <w:lvl w:ilvl="8">
      <w:start w:val="1"/>
      <w:numFmt w:val="decimal"/>
      <w:lvlText w:val="%1.%2.%3.%4.%5.%6.%7.%8.%9"/>
      <w:lvlJc w:val="left"/>
      <w:pPr>
        <w:ind w:left="432" w:hanging="432"/>
      </w:pPr>
    </w:lvl>
  </w:abstractNum>
  <w:abstractNum w:abstractNumId="1" w15:restartNumberingAfterBreak="0">
    <w:nsid w:val="2CAA3A5D"/>
    <w:multiLevelType w:val="multilevel"/>
    <w:tmpl w:val="A8F68C5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31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37C5EC7"/>
    <w:multiLevelType w:val="multilevel"/>
    <w:tmpl w:val="991066D2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F990A21"/>
    <w:multiLevelType w:val="multilevel"/>
    <w:tmpl w:val="8B187A2C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DD"/>
    <w:rsid w:val="0004337A"/>
    <w:rsid w:val="00044E1B"/>
    <w:rsid w:val="000D57C1"/>
    <w:rsid w:val="00167C49"/>
    <w:rsid w:val="001E1595"/>
    <w:rsid w:val="002831E0"/>
    <w:rsid w:val="003820BB"/>
    <w:rsid w:val="003C1928"/>
    <w:rsid w:val="00525912"/>
    <w:rsid w:val="005B0D4E"/>
    <w:rsid w:val="005C5933"/>
    <w:rsid w:val="00606771"/>
    <w:rsid w:val="00736340"/>
    <w:rsid w:val="007544C2"/>
    <w:rsid w:val="007C1FF2"/>
    <w:rsid w:val="007F4EB5"/>
    <w:rsid w:val="007F59A0"/>
    <w:rsid w:val="00823CFD"/>
    <w:rsid w:val="00845C5C"/>
    <w:rsid w:val="00867850"/>
    <w:rsid w:val="00892DD9"/>
    <w:rsid w:val="009378F6"/>
    <w:rsid w:val="009E298E"/>
    <w:rsid w:val="00AB247D"/>
    <w:rsid w:val="00AC7FF4"/>
    <w:rsid w:val="00AD58A7"/>
    <w:rsid w:val="00BE73F0"/>
    <w:rsid w:val="00D21882"/>
    <w:rsid w:val="00D72491"/>
    <w:rsid w:val="00E56500"/>
    <w:rsid w:val="00EB5B76"/>
    <w:rsid w:val="00F14A73"/>
    <w:rsid w:val="00F459DD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0F889"/>
  <w15:docId w15:val="{D19F1AC9-741C-40D8-9826-CD650E0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b/>
    </w:rPr>
  </w:style>
  <w:style w:type="paragraph" w:customStyle="1" w:styleId="21">
    <w:name w:val="標題 21"/>
    <w:basedOn w:val="1"/>
    <w:next w:val="10"/>
    <w:pPr>
      <w:keepNext/>
      <w:outlineLvl w:val="1"/>
    </w:pPr>
    <w:rPr>
      <w:rFonts w:eastAsia="標楷體"/>
      <w:b/>
    </w:rPr>
  </w:style>
  <w:style w:type="paragraph" w:customStyle="1" w:styleId="31">
    <w:name w:val="標題 31"/>
    <w:basedOn w:val="1"/>
    <w:next w:val="10"/>
    <w:pPr>
      <w:keepNext/>
      <w:numPr>
        <w:ilvl w:val="2"/>
        <w:numId w:val="1"/>
      </w:numPr>
      <w:outlineLvl w:val="2"/>
    </w:pPr>
    <w:rPr>
      <w:rFonts w:eastAsia="標楷體"/>
      <w:b/>
    </w:rPr>
  </w:style>
  <w:style w:type="paragraph" w:customStyle="1" w:styleId="41">
    <w:name w:val="標題 41"/>
    <w:basedOn w:val="1"/>
    <w:next w:val="10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customStyle="1" w:styleId="Standard">
    <w:name w:val="Standard"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內文縮排1"/>
    <w:basedOn w:val="1"/>
    <w:pPr>
      <w:ind w:left="480"/>
    </w:pPr>
  </w:style>
  <w:style w:type="paragraph" w:customStyle="1" w:styleId="14">
    <w:name w:val="本文縮排1"/>
    <w:basedOn w:val="1"/>
    <w:pPr>
      <w:ind w:firstLine="432"/>
    </w:pPr>
    <w:rPr>
      <w:rFonts w:eastAsia="標楷體"/>
      <w:sz w:val="20"/>
    </w:rPr>
  </w:style>
  <w:style w:type="paragraph" w:customStyle="1" w:styleId="210">
    <w:name w:val="本文縮排 21"/>
    <w:basedOn w:val="1"/>
    <w:pPr>
      <w:ind w:firstLine="426"/>
      <w:jc w:val="both"/>
    </w:pPr>
    <w:rPr>
      <w:rFonts w:eastAsia="標楷體"/>
      <w:sz w:val="20"/>
    </w:rPr>
  </w:style>
  <w:style w:type="paragraph" w:customStyle="1" w:styleId="15">
    <w:name w:val="標號1"/>
    <w:basedOn w:val="1"/>
    <w:next w:val="1"/>
    <w:pPr>
      <w:spacing w:before="120" w:after="120"/>
    </w:pPr>
    <w:rPr>
      <w:sz w:val="20"/>
    </w:rPr>
  </w:style>
  <w:style w:type="paragraph" w:customStyle="1" w:styleId="16">
    <w:name w:val="註解方塊文字1"/>
    <w:basedOn w:val="1"/>
    <w:rPr>
      <w:rFonts w:ascii="Arial" w:eastAsia="Arial" w:hAnsi="Arial" w:cs="Arial"/>
      <w:sz w:val="18"/>
      <w:szCs w:val="18"/>
    </w:rPr>
  </w:style>
  <w:style w:type="paragraph" w:customStyle="1" w:styleId="17">
    <w:name w:val="本文1"/>
    <w:basedOn w:val="1"/>
    <w:pPr>
      <w:spacing w:after="120"/>
    </w:pPr>
  </w:style>
  <w:style w:type="paragraph" w:customStyle="1" w:styleId="references">
    <w:name w:val="references"/>
    <w:pPr>
      <w:numPr>
        <w:numId w:val="3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8">
    <w:name w:val="預設段落字型1"/>
  </w:style>
  <w:style w:type="character" w:customStyle="1" w:styleId="19">
    <w:name w:val="超連結1"/>
    <w:rPr>
      <w:color w:val="0000FF"/>
      <w:u w:val="single"/>
    </w:rPr>
  </w:style>
  <w:style w:type="character" w:customStyle="1" w:styleId="1a">
    <w:name w:val="已查閱的超連結1"/>
    <w:rPr>
      <w:color w:val="800080"/>
      <w:u w:val="single"/>
    </w:rPr>
  </w:style>
  <w:style w:type="character" w:customStyle="1" w:styleId="1b">
    <w:name w:val="頁碼1"/>
    <w:basedOn w:val="18"/>
  </w:style>
  <w:style w:type="character" w:customStyle="1" w:styleId="a3">
    <w:name w:val="本文 字元"/>
    <w:rPr>
      <w:kern w:val="3"/>
      <w:sz w:val="24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LFO8">
    <w:name w:val="LFO8"/>
    <w:basedOn w:val="a2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86785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67850"/>
  </w:style>
  <w:style w:type="paragraph" w:styleId="a6">
    <w:name w:val="footer"/>
    <w:basedOn w:val="a"/>
    <w:link w:val="a7"/>
    <w:uiPriority w:val="99"/>
    <w:unhideWhenUsed/>
    <w:rsid w:val="0086785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6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DA818-3ECC-4153-A72C-2D9054B7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Headings</vt:lpstr>
      </vt:variant>
      <vt:variant>
        <vt:i4>3</vt:i4>
      </vt:variant>
    </vt:vector>
  </HeadingPairs>
  <TitlesOfParts>
    <vt:vector size="3" baseType="lpstr">
      <vt:lpstr>摘要</vt:lpstr>
      <vt:lpstr>Abstract</vt:lpstr>
      <vt:lpstr>        主要內容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 2010 研討會論文格式說明</dc:title>
  <dc:subject/>
  <dc:creator>TANET 2010</dc:creator>
  <cp:lastModifiedBy>石峻瑋</cp:lastModifiedBy>
  <cp:revision>10</cp:revision>
  <cp:lastPrinted>2020-05-20T07:52:00Z</cp:lastPrinted>
  <dcterms:created xsi:type="dcterms:W3CDTF">2019-03-11T09:08:00Z</dcterms:created>
  <dcterms:modified xsi:type="dcterms:W3CDTF">2023-09-01T06:35:00Z</dcterms:modified>
</cp:coreProperties>
</file>